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бычный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tab/>
        <w:tab/>
        <w:tab/>
        <w:tab/>
        <w:tab/>
        <w:tab/>
        <w:tab/>
        <w:tab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Утверждено Президиумом РСОО «ФАИС» </w:t>
        <w:tab/>
        <w:tab/>
        <w:tab/>
        <w:tab/>
        <w:tab/>
        <w:tab/>
        <w:tab/>
        <w:tab/>
        <w:tab/>
        <w:t xml:space="preserve">Протокол от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0" w:lineRule="atLeast"/>
        <w:ind w:left="6372" w:firstLine="0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Обычный"/>
        <w:spacing w:after="0" w:line="20" w:lineRule="atLeast"/>
        <w:jc w:val="center"/>
        <w:rPr>
          <w:rFonts w:ascii="Times New Roman CYR" w:cs="Times New Roman CYR" w:hAnsi="Times New Roman CYR" w:eastAsia="Times New Roman CYR"/>
          <w:b w:val="1"/>
          <w:bCs w:val="1"/>
          <w:sz w:val="32"/>
          <w:szCs w:val="32"/>
        </w:rPr>
      </w:pPr>
    </w:p>
    <w:p>
      <w:pPr>
        <w:pStyle w:val="Обычный"/>
        <w:spacing w:after="0" w:line="20" w:lineRule="atLeast"/>
        <w:jc w:val="center"/>
        <w:rPr>
          <w:rFonts w:ascii="Times New Roman CYR" w:cs="Times New Roman CYR" w:hAnsi="Times New Roman CYR" w:eastAsia="Times New Roman CYR"/>
          <w:b w:val="1"/>
          <w:bCs w:val="1"/>
          <w:sz w:val="32"/>
          <w:szCs w:val="32"/>
        </w:rPr>
      </w:pPr>
    </w:p>
    <w:p>
      <w:pPr>
        <w:pStyle w:val="Обычный"/>
        <w:spacing w:after="0" w:line="20" w:lineRule="atLeast"/>
        <w:jc w:val="center"/>
        <w:rPr>
          <w:rFonts w:ascii="Times New Roman CYR" w:cs="Times New Roman CYR" w:hAnsi="Times New Roman CYR" w:eastAsia="Times New Roman CYR"/>
          <w:b w:val="1"/>
          <w:bCs w:val="1"/>
          <w:sz w:val="32"/>
          <w:szCs w:val="32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32"/>
          <w:szCs w:val="32"/>
          <w:rtl w:val="0"/>
          <w:lang w:val="ru-RU"/>
        </w:rPr>
        <w:t>Чемпионат Москвы по альпинизму</w:t>
      </w:r>
    </w:p>
    <w:p>
      <w:pPr>
        <w:pStyle w:val="Обычный"/>
        <w:spacing w:after="0"/>
        <w:jc w:val="center"/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 xml:space="preserve"> класс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>высотно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 xml:space="preserve">технический  </w:t>
      </w:r>
    </w:p>
    <w:p>
      <w:pPr>
        <w:pStyle w:val="Обычный"/>
        <w:spacing w:after="0"/>
        <w:jc w:val="center"/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</w:rPr>
      </w:pP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en-US"/>
        </w:rPr>
        <w:t xml:space="preserve">01.01.2019 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en-US"/>
        </w:rPr>
        <w:t>15.11.</w:t>
      </w:r>
      <w:r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  <w:rtl w:val="0"/>
          <w:lang w:val="ru-RU"/>
        </w:rPr>
        <w:t xml:space="preserve">2019 </w:t>
      </w:r>
    </w:p>
    <w:p>
      <w:pPr>
        <w:pStyle w:val="Обычный"/>
        <w:spacing w:after="0"/>
        <w:jc w:val="center"/>
        <w:rPr>
          <w:rFonts w:ascii="Times New Roman CYR" w:cs="Times New Roman CYR" w:hAnsi="Times New Roman CYR" w:eastAsia="Times New Roman CYR"/>
          <w:b w:val="1"/>
          <w:bCs w:val="1"/>
          <w:sz w:val="28"/>
          <w:szCs w:val="28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sz w:val="48"/>
          <w:szCs w:val="48"/>
          <w:rtl w:val="0"/>
          <w:lang w:val="ru-RU"/>
        </w:rPr>
        <w:t>Регламент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Heading 2"/>
        <w:ind w:left="609" w:firstLine="0"/>
      </w:pPr>
      <w:r>
        <w:rPr>
          <w:rtl w:val="0"/>
          <w:lang w:val="en-US"/>
        </w:rPr>
        <w:t xml:space="preserve">1. </w:t>
      </w:r>
      <w:r>
        <w:rPr>
          <w:rtl w:val="0"/>
          <w:lang w:val="en-US"/>
        </w:rPr>
        <w:t>Проводящие организации</w:t>
      </w:r>
    </w:p>
    <w:p>
      <w:pPr>
        <w:pStyle w:val="Текстовый блок A"/>
      </w:pPr>
      <w:r>
        <w:rPr>
          <w:rtl w:val="0"/>
        </w:rPr>
        <w:t xml:space="preserve">1.1. </w:t>
      </w:r>
      <w:r>
        <w:rPr>
          <w:rtl w:val="0"/>
          <w:lang w:val="ru-RU"/>
        </w:rPr>
        <w:t>Соревнования проводятся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РСОО</w:t>
      </w:r>
      <w:r>
        <w:rPr>
          <w:rtl w:val="0"/>
        </w:rPr>
        <w:t xml:space="preserve"> </w:t>
      </w:r>
      <w:r>
        <w:rPr>
          <w:rtl w:val="0"/>
          <w:lang w:val="ru-RU"/>
        </w:rPr>
        <w:t>«Федерацией альпинизма и скалолазания г</w:t>
      </w:r>
      <w:r>
        <w:rPr>
          <w:rtl w:val="0"/>
        </w:rPr>
        <w:t>.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Москвы»</w:t>
      </w:r>
      <w:r>
        <w:rPr>
          <w:rtl w:val="0"/>
        </w:rPr>
        <w:t>.</w:t>
      </w:r>
    </w:p>
    <w:p>
      <w:pPr>
        <w:pStyle w:val="Текстовый блок A"/>
        <w:rPr>
          <w:rStyle w:val="Нет"/>
          <w:color w:val="000000"/>
          <w:sz w:val="28"/>
          <w:szCs w:val="28"/>
          <w:u w:color="000000"/>
        </w:rPr>
      </w:pPr>
      <w:r>
        <w:rPr>
          <w:rtl w:val="0"/>
        </w:rPr>
        <w:t>1.2</w:t>
      </w:r>
      <w:r>
        <w:rPr>
          <w:u w:color="000000"/>
          <w:rtl w:val="0"/>
        </w:rPr>
        <w:t xml:space="preserve">. </w:t>
      </w:r>
      <w:r>
        <w:rPr>
          <w:u w:color="000000"/>
          <w:rtl w:val="0"/>
          <w:lang w:val="ru-RU"/>
        </w:rPr>
        <w:t>Непосредственное проведение соревнований возлагается на Комиссию спортивного альпинизма и судейскую коллегию в соответствии с</w:t>
      </w:r>
      <w:r>
        <w:rPr>
          <w:rtl w:val="0"/>
          <w:lang w:val="fr-FR"/>
        </w:rPr>
        <w:t xml:space="preserve"> «</w:t>
      </w:r>
      <w:r>
        <w:rPr>
          <w:rStyle w:val="Hyperlink.0"/>
          <w:rtl w:val="0"/>
        </w:rPr>
        <w:t>Положением о чемпионате г</w:t>
      </w:r>
      <w:r>
        <w:rPr>
          <w:rStyle w:val="Hyperlink.0"/>
          <w:rtl w:val="0"/>
        </w:rPr>
        <w:t>.</w:t>
      </w:r>
      <w:r>
        <w:rPr>
          <w:u w:val="single"/>
          <w:rtl w:val="0"/>
          <w:lang w:val="ru-RU"/>
        </w:rPr>
        <w:t xml:space="preserve"> Москвы по альпинизму в высотно</w:t>
      </w:r>
      <w:r>
        <w:rPr>
          <w:rStyle w:val="Hyperlink.0"/>
          <w:rtl w:val="0"/>
        </w:rPr>
        <w:t>-</w:t>
      </w:r>
      <w:r>
        <w:rPr>
          <w:u w:val="single"/>
          <w:rtl w:val="0"/>
          <w:lang w:val="ru-RU"/>
        </w:rPr>
        <w:t xml:space="preserve">техническом классе </w:t>
      </w:r>
      <w:r>
        <w:rPr>
          <w:rStyle w:val="Hyperlink.0"/>
          <w:rtl w:val="0"/>
        </w:rPr>
        <w:t xml:space="preserve">2019 </w:t>
      </w:r>
      <w:r>
        <w:rPr>
          <w:rStyle w:val="Hyperlink.0"/>
          <w:rtl w:val="0"/>
        </w:rPr>
        <w:t>г</w:t>
      </w:r>
      <w:r>
        <w:rPr>
          <w:rStyle w:val="Hyperlink.0"/>
          <w:rtl w:val="0"/>
        </w:rPr>
        <w:t>.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fr-FR"/>
        </w:rPr>
        <w:t>«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"http://www.alpfederation.ru/journal/ruleacsent/2009/02/11/385"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Правилами проведения соревнований по альпинизму»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Style w:val="Нет"/>
          <w:rtl w:val="0"/>
          <w:lang w:val="ru-RU"/>
        </w:rPr>
        <w:t xml:space="preserve">и настоящим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"http://www.alpfederation.ru/img/image/doc/kuznetsova/reglamenteridag2.doc"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«Регламентом»</w:t>
      </w:r>
      <w:r>
        <w:rPr/>
        <w:fldChar w:fldCharType="end" w:fldLock="0"/>
      </w:r>
      <w:r>
        <w:rPr>
          <w:rStyle w:val="Нет"/>
          <w:color w:val="0000ff"/>
          <w:u w:color="0000ff"/>
          <w:rtl w:val="0"/>
        </w:rPr>
        <w:t xml:space="preserve">. </w:t>
      </w:r>
      <w:r>
        <w:rPr>
          <w:rStyle w:val="Нет"/>
          <w:u w:color="000000"/>
          <w:rtl w:val="0"/>
        </w:rPr>
        <w:t xml:space="preserve"> </w:t>
      </w:r>
    </w:p>
    <w:p>
      <w:pPr>
        <w:pStyle w:val="Heading 2"/>
        <w:ind w:left="708" w:firstLine="0"/>
      </w:pPr>
      <w:r>
        <w:rPr>
          <w:rStyle w:val="Нет"/>
          <w:color w:val="000000"/>
          <w:u w:color="000000"/>
          <w:rtl w:val="0"/>
          <w:lang w:val="en-US"/>
        </w:rPr>
        <w:t xml:space="preserve">2. </w:t>
      </w:r>
      <w:r>
        <w:rPr>
          <w:rtl w:val="0"/>
          <w:lang w:val="en-US"/>
        </w:rPr>
        <w:t>Место и сроки проведения соревнований</w:t>
      </w:r>
    </w:p>
    <w:p>
      <w:pPr>
        <w:pStyle w:val="Светлая сетка - Акцент 3"/>
        <w:spacing w:after="0" w:line="20" w:lineRule="atLeast"/>
        <w:ind w:left="0" w:firstLine="0"/>
        <w:rPr>
          <w:rStyle w:val="Нет"/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Текстовый блок A"/>
      </w:pPr>
      <w:r>
        <w:rPr>
          <w:rtl w:val="0"/>
        </w:rPr>
        <w:t xml:space="preserve">2.1. </w:t>
      </w:r>
      <w:r>
        <w:rPr>
          <w:rStyle w:val="Нет"/>
          <w:rtl w:val="0"/>
          <w:lang w:val="ru-RU"/>
        </w:rPr>
        <w:t xml:space="preserve">Место проведения – восхождения на вершины в горных районах высотой не менее </w:t>
      </w:r>
      <w:r>
        <w:rPr>
          <w:rtl w:val="0"/>
        </w:rPr>
        <w:t xml:space="preserve">2000 </w:t>
      </w:r>
      <w:r>
        <w:rPr>
          <w:rStyle w:val="Нет"/>
          <w:rtl w:val="0"/>
          <w:lang w:val="ru-RU"/>
        </w:rPr>
        <w:t>м над уровнем моря</w:t>
      </w:r>
      <w:r>
        <w:rPr>
          <w:rtl w:val="0"/>
        </w:rPr>
        <w:t>.</w:t>
      </w:r>
    </w:p>
    <w:p>
      <w:pPr>
        <w:pStyle w:val="Текстовый блок A"/>
      </w:pPr>
      <w:r>
        <w:rPr>
          <w:rtl w:val="0"/>
        </w:rPr>
        <w:t xml:space="preserve">2.2. </w:t>
      </w:r>
      <w:r>
        <w:rPr>
          <w:rStyle w:val="Нет"/>
          <w:rtl w:val="0"/>
          <w:lang w:val="ru-RU"/>
        </w:rPr>
        <w:t xml:space="preserve">Соревнования проводятся с </w:t>
      </w:r>
      <w:r>
        <w:rPr>
          <w:rStyle w:val="Нет"/>
          <w:b w:val="1"/>
          <w:bCs w:val="1"/>
          <w:rtl w:val="0"/>
        </w:rPr>
        <w:t>01</w:t>
      </w:r>
      <w:r>
        <w:rPr>
          <w:rStyle w:val="Нет"/>
          <w:b w:val="1"/>
          <w:bCs w:val="1"/>
          <w:rtl w:val="0"/>
          <w:lang w:val="en-US"/>
        </w:rPr>
        <w:t xml:space="preserve"> </w:t>
      </w:r>
      <w:r>
        <w:rPr>
          <w:rStyle w:val="Нет"/>
          <w:b w:val="1"/>
          <w:bCs w:val="1"/>
          <w:rtl w:val="0"/>
        </w:rPr>
        <w:t xml:space="preserve">января по </w:t>
      </w:r>
      <w:r>
        <w:rPr>
          <w:rStyle w:val="Нет"/>
          <w:b w:val="1"/>
          <w:bCs w:val="1"/>
          <w:rtl w:val="0"/>
        </w:rPr>
        <w:t xml:space="preserve">15 </w:t>
      </w:r>
      <w:r>
        <w:rPr>
          <w:rStyle w:val="Нет"/>
          <w:b w:val="1"/>
          <w:bCs w:val="1"/>
          <w:rtl w:val="0"/>
        </w:rPr>
        <w:t xml:space="preserve">октября </w:t>
      </w:r>
      <w:r>
        <w:rPr>
          <w:rStyle w:val="Нет"/>
          <w:b w:val="1"/>
          <w:bCs w:val="1"/>
          <w:rtl w:val="0"/>
        </w:rPr>
        <w:t xml:space="preserve">2019 </w:t>
      </w:r>
      <w:r>
        <w:rPr>
          <w:rStyle w:val="Нет"/>
          <w:b w:val="1"/>
          <w:bCs w:val="1"/>
          <w:rtl w:val="0"/>
        </w:rPr>
        <w:t>г</w:t>
      </w:r>
      <w:r>
        <w:rPr>
          <w:rStyle w:val="Нет"/>
          <w:b w:val="1"/>
          <w:bCs w:val="1"/>
          <w:rtl w:val="0"/>
        </w:rPr>
        <w:t>.</w:t>
      </w:r>
    </w:p>
    <w:p>
      <w:pPr>
        <w:pStyle w:val="Heading 2"/>
      </w:pPr>
      <w:r>
        <w:rPr>
          <w:rStyle w:val="Нет"/>
          <w:rtl w:val="0"/>
          <w:lang w:val="en-US"/>
        </w:rPr>
        <w:t xml:space="preserve">3. </w:t>
      </w:r>
      <w:r>
        <w:rPr>
          <w:rStyle w:val="Нет"/>
          <w:rtl w:val="0"/>
          <w:lang w:val="ru-RU"/>
        </w:rPr>
        <w:t>Требования к участникам соревнований и условия их допуска</w:t>
      </w:r>
    </w:p>
    <w:p>
      <w:pPr>
        <w:pStyle w:val="Обычный"/>
        <w:spacing w:after="0" w:line="20" w:lineRule="atLeas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3.1. </w:t>
      </w:r>
      <w:r>
        <w:rPr>
          <w:rStyle w:val="Нет"/>
          <w:u w:color="000000"/>
          <w:rtl w:val="0"/>
          <w:lang w:val="ru-RU"/>
        </w:rPr>
        <w:t>К участию в соревнованиях допускаются сборные команды клубов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ВУЗов и других спортивных организаций</w:t>
      </w:r>
      <w:r>
        <w:rPr>
          <w:rStyle w:val="Нет"/>
          <w:u w:color="000000"/>
          <w:rtl w:val="0"/>
        </w:rPr>
        <w:t xml:space="preserve">. </w:t>
      </w:r>
      <w:r>
        <w:rPr>
          <w:rStyle w:val="Нет"/>
          <w:u w:color="000000"/>
          <w:rtl w:val="0"/>
        </w:rPr>
        <w:t xml:space="preserve">Возраст участников – не моложе </w:t>
      </w:r>
      <w:r>
        <w:rPr>
          <w:rStyle w:val="Нет"/>
          <w:u w:color="000000"/>
          <w:rtl w:val="0"/>
        </w:rPr>
        <w:t xml:space="preserve">18 </w:t>
      </w:r>
      <w:r>
        <w:rPr>
          <w:rStyle w:val="Нет"/>
          <w:u w:color="000000"/>
          <w:rtl w:val="0"/>
        </w:rPr>
        <w:t>лет</w:t>
      </w:r>
      <w:r>
        <w:rPr>
          <w:rStyle w:val="Нет"/>
          <w:u w:color="000000"/>
          <w:rtl w:val="0"/>
        </w:rPr>
        <w:t xml:space="preserve">. </w:t>
      </w:r>
      <w:r>
        <w:rPr>
          <w:rStyle w:val="Нет"/>
          <w:u w:color="000000"/>
          <w:rtl w:val="0"/>
          <w:lang w:val="ru-RU"/>
        </w:rPr>
        <w:t>Участники должны иметь выполненный второй разряд по альпинизму</w:t>
      </w:r>
      <w:r>
        <w:rPr>
          <w:rStyle w:val="Нет"/>
          <w:u w:color="000000"/>
          <w:rtl w:val="0"/>
        </w:rPr>
        <w:t>.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3.2. </w:t>
      </w:r>
      <w:r>
        <w:rPr>
          <w:rStyle w:val="Нет"/>
          <w:u w:color="000000"/>
          <w:rtl w:val="0"/>
          <w:lang w:val="ru-RU"/>
        </w:rPr>
        <w:t>Ответственными за комплектование команды являются руководитель и тренер</w:t>
      </w:r>
      <w:r>
        <w:rPr>
          <w:rStyle w:val="Нет"/>
          <w:u w:color="000000"/>
          <w:rtl w:val="0"/>
        </w:rPr>
        <w:t>.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3.3. </w:t>
      </w:r>
      <w:r>
        <w:rPr>
          <w:rStyle w:val="Нет"/>
          <w:u w:color="000000"/>
          <w:rtl w:val="0"/>
          <w:lang w:val="ru-RU"/>
        </w:rPr>
        <w:t xml:space="preserve">Состав команды от </w:t>
      </w:r>
      <w:r>
        <w:rPr>
          <w:rStyle w:val="Нет"/>
          <w:u w:color="000000"/>
          <w:rtl w:val="0"/>
        </w:rPr>
        <w:t>2-</w:t>
      </w:r>
      <w:r>
        <w:rPr>
          <w:rStyle w:val="Нет"/>
          <w:u w:color="000000"/>
          <w:rtl w:val="0"/>
          <w:lang w:val="ru-RU"/>
        </w:rPr>
        <w:t xml:space="preserve">х до </w:t>
      </w:r>
      <w:r>
        <w:rPr>
          <w:rStyle w:val="Нет"/>
          <w:u w:color="000000"/>
          <w:rtl w:val="0"/>
        </w:rPr>
        <w:t>6-</w:t>
      </w:r>
      <w:r>
        <w:rPr>
          <w:rStyle w:val="Нет"/>
          <w:u w:color="000000"/>
          <w:rtl w:val="0"/>
        </w:rPr>
        <w:t>ти человек</w:t>
      </w:r>
      <w:r>
        <w:rPr>
          <w:rStyle w:val="Нет"/>
          <w:u w:color="000000"/>
          <w:rtl w:val="0"/>
        </w:rPr>
        <w:t>.</w:t>
      </w:r>
    </w:p>
    <w:p>
      <w:pPr>
        <w:pStyle w:val="Текстовый блок A"/>
      </w:pPr>
      <w:r>
        <w:rPr>
          <w:rtl w:val="0"/>
        </w:rPr>
        <w:t xml:space="preserve">3.4. </w:t>
      </w:r>
      <w:r>
        <w:rPr>
          <w:rStyle w:val="Нет"/>
          <w:rtl w:val="0"/>
          <w:lang w:val="ru-RU"/>
        </w:rPr>
        <w:t>К участию в соревнованиях допускаются смешанные команды</w:t>
      </w:r>
      <w:r>
        <w:rPr>
          <w:rtl w:val="0"/>
        </w:rPr>
        <w:t xml:space="preserve">, </w:t>
      </w:r>
      <w:r>
        <w:rPr>
          <w:rStyle w:val="Нет"/>
          <w:rtl w:val="0"/>
          <w:lang w:val="ru-RU"/>
        </w:rPr>
        <w:t xml:space="preserve">сформированные из представителей различных клубов </w:t>
      </w:r>
      <w:r>
        <w:rPr>
          <w:rtl w:val="0"/>
        </w:rPr>
        <w:t>(</w:t>
      </w:r>
      <w:r>
        <w:rPr>
          <w:rStyle w:val="Нет"/>
          <w:rtl w:val="0"/>
          <w:lang w:val="ru-RU"/>
        </w:rPr>
        <w:t>спортивных организаций</w:t>
      </w:r>
      <w:r>
        <w:rPr>
          <w:rtl w:val="0"/>
        </w:rPr>
        <w:t xml:space="preserve">), </w:t>
      </w:r>
      <w:r>
        <w:rPr>
          <w:rStyle w:val="Нет"/>
          <w:rtl w:val="0"/>
          <w:lang w:val="ru-RU"/>
        </w:rPr>
        <w:t>при условии</w:t>
      </w:r>
      <w:r>
        <w:rPr>
          <w:rtl w:val="0"/>
        </w:rPr>
        <w:t xml:space="preserve">, </w:t>
      </w:r>
      <w:r>
        <w:rPr>
          <w:rStyle w:val="Нет"/>
          <w:rtl w:val="0"/>
          <w:lang w:val="ru-RU"/>
        </w:rPr>
        <w:t>что не менее половины участников команды являются действующими членами РСОО «ФАИ</w:t>
      </w:r>
      <w:r>
        <w:rPr>
          <w:rtl w:val="0"/>
        </w:rPr>
        <w:t>С</w:t>
      </w:r>
      <w:r>
        <w:rPr>
          <w:rStyle w:val="Нет"/>
          <w:rtl w:val="0"/>
          <w:lang w:val="ru-RU"/>
        </w:rPr>
        <w:t>»</w:t>
      </w:r>
      <w:r>
        <w:rPr>
          <w:rtl w:val="0"/>
        </w:rPr>
        <w:t xml:space="preserve">. </w:t>
      </w:r>
    </w:p>
    <w:p>
      <w:pPr>
        <w:pStyle w:val="Heading 2"/>
      </w:pPr>
      <w:r>
        <w:rPr>
          <w:rStyle w:val="Нет"/>
          <w:rtl w:val="0"/>
          <w:lang w:val="en-US"/>
        </w:rPr>
        <w:t xml:space="preserve">4. </w:t>
      </w:r>
      <w:r>
        <w:rPr>
          <w:rStyle w:val="Нет"/>
          <w:rtl w:val="0"/>
          <w:lang w:val="ru-RU"/>
        </w:rPr>
        <w:t>Программа соревнований</w:t>
      </w:r>
    </w:p>
    <w:p>
      <w:pPr>
        <w:pStyle w:val="Обычный"/>
        <w:spacing w:after="0" w:line="20" w:lineRule="atLeast"/>
        <w:rPr>
          <w:rStyle w:val="Нет"/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4.1. </w:t>
      </w:r>
      <w:r>
        <w:rPr>
          <w:rStyle w:val="Нет"/>
          <w:u w:color="000000"/>
          <w:rtl w:val="0"/>
          <w:lang w:val="ru-RU"/>
        </w:rPr>
        <w:t>Дата выезда команды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а также выбор горного района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в котором совершается восхождение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определяются руководителем команды</w:t>
      </w:r>
      <w:r>
        <w:rPr>
          <w:rStyle w:val="Нет"/>
          <w:u w:color="000000"/>
          <w:rtl w:val="0"/>
        </w:rPr>
        <w:t xml:space="preserve">. </w:t>
      </w:r>
      <w:r>
        <w:rPr>
          <w:rStyle w:val="Нет"/>
          <w:u w:color="000000"/>
          <w:rtl w:val="0"/>
          <w:lang w:val="ru-RU"/>
        </w:rPr>
        <w:t xml:space="preserve">К зачету принимаются все восхождения не ниже </w:t>
      </w:r>
      <w:r>
        <w:rPr>
          <w:rStyle w:val="Нет"/>
          <w:u w:color="000000"/>
          <w:rtl w:val="0"/>
        </w:rPr>
        <w:t>5-</w:t>
      </w:r>
      <w:r>
        <w:rPr>
          <w:rStyle w:val="Нет"/>
          <w:u w:color="000000"/>
          <w:rtl w:val="0"/>
          <w:lang w:val="ru-RU"/>
        </w:rPr>
        <w:t>й категории сложности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совершенные в период проведения данного спортивного соревнования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по классифицированным и не классифицированным маршрутам</w:t>
      </w:r>
      <w:r>
        <w:rPr>
          <w:rStyle w:val="Нет"/>
          <w:u w:color="000000"/>
          <w:rtl w:val="0"/>
        </w:rPr>
        <w:t xml:space="preserve">. 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4.2. </w:t>
      </w:r>
      <w:r>
        <w:rPr>
          <w:rStyle w:val="Нет"/>
          <w:u w:color="000000"/>
          <w:rtl w:val="0"/>
          <w:lang w:val="ru-RU"/>
        </w:rPr>
        <w:t xml:space="preserve">Время восхождения не может превышать более </w:t>
      </w:r>
      <w:r>
        <w:rPr>
          <w:rStyle w:val="Нет"/>
          <w:u w:color="000000"/>
          <w:rtl w:val="0"/>
        </w:rPr>
        <w:t xml:space="preserve">15 </w:t>
      </w:r>
      <w:r>
        <w:rPr>
          <w:rStyle w:val="Нет"/>
          <w:u w:color="000000"/>
          <w:rtl w:val="0"/>
          <w:lang w:val="ru-RU"/>
        </w:rPr>
        <w:t>календарных дней</w:t>
      </w:r>
      <w:r>
        <w:rPr>
          <w:rStyle w:val="Нет"/>
          <w:u w:color="000000"/>
          <w:rtl w:val="0"/>
        </w:rPr>
        <w:t>.</w:t>
      </w:r>
    </w:p>
    <w:p>
      <w:pPr>
        <w:pStyle w:val="Текстовый блок A"/>
        <w:rPr>
          <w:rStyle w:val="Нет"/>
          <w:b w:val="1"/>
          <w:bCs w:val="1"/>
          <w:u w:color="000000"/>
        </w:rPr>
      </w:pPr>
      <w:r>
        <w:rPr>
          <w:rStyle w:val="Нет"/>
          <w:u w:color="000000"/>
          <w:rtl w:val="0"/>
        </w:rPr>
        <w:t xml:space="preserve">4.3. </w:t>
      </w:r>
      <w:r>
        <w:rPr>
          <w:rStyle w:val="Нет"/>
          <w:u w:color="000000"/>
          <w:rtl w:val="0"/>
          <w:lang w:val="ru-RU"/>
        </w:rPr>
        <w:t xml:space="preserve">Дата достижения командой вершины </w:t>
      </w:r>
      <w:r>
        <w:rPr>
          <w:rStyle w:val="Нет"/>
          <w:u w:color="000000"/>
          <w:rtl w:val="0"/>
        </w:rPr>
        <w:t xml:space="preserve">- </w:t>
      </w:r>
      <w:r>
        <w:rPr>
          <w:rStyle w:val="Нет"/>
          <w:u w:color="000000"/>
          <w:rtl w:val="0"/>
          <w:lang w:val="ru-RU"/>
        </w:rPr>
        <w:t>не позже </w:t>
      </w:r>
      <w:r>
        <w:rPr>
          <w:rStyle w:val="Нет"/>
          <w:b w:val="1"/>
          <w:bCs w:val="1"/>
          <w:u w:color="000000"/>
          <w:rtl w:val="0"/>
        </w:rPr>
        <w:t xml:space="preserve">15 </w:t>
      </w:r>
      <w:r>
        <w:rPr>
          <w:rStyle w:val="Нет"/>
          <w:b w:val="1"/>
          <w:bCs w:val="1"/>
          <w:u w:color="000000"/>
          <w:rtl w:val="0"/>
        </w:rPr>
        <w:t xml:space="preserve">октября </w:t>
      </w:r>
      <w:r>
        <w:rPr>
          <w:rStyle w:val="Нет"/>
          <w:b w:val="1"/>
          <w:bCs w:val="1"/>
          <w:u w:color="000000"/>
          <w:rtl w:val="0"/>
        </w:rPr>
        <w:t xml:space="preserve">2019 </w:t>
      </w:r>
      <w:r>
        <w:rPr>
          <w:rStyle w:val="Нет"/>
          <w:b w:val="1"/>
          <w:bCs w:val="1"/>
          <w:u w:color="000000"/>
          <w:rtl w:val="0"/>
        </w:rPr>
        <w:t>г</w:t>
      </w:r>
      <w:r>
        <w:rPr>
          <w:rStyle w:val="Нет"/>
          <w:b w:val="1"/>
          <w:bCs w:val="1"/>
          <w:u w:color="000000"/>
          <w:rtl w:val="0"/>
        </w:rPr>
        <w:t>.</w:t>
      </w:r>
    </w:p>
    <w:p>
      <w:pPr>
        <w:pStyle w:val="Текстовый блок A"/>
        <w:rPr>
          <w:rStyle w:val="Нет"/>
          <w:b w:val="1"/>
          <w:bCs w:val="1"/>
          <w:u w:color="000000"/>
        </w:rPr>
      </w:pPr>
      <w:r>
        <w:rPr>
          <w:rStyle w:val="Нет"/>
          <w:u w:color="000000"/>
          <w:rtl w:val="0"/>
        </w:rPr>
        <w:t xml:space="preserve">4.4. </w:t>
      </w:r>
      <w:r>
        <w:rPr>
          <w:rStyle w:val="Нет"/>
          <w:u w:color="000000"/>
          <w:rtl w:val="0"/>
        </w:rPr>
        <w:t xml:space="preserve">Подача отчетов о совершенном восхождении – до </w:t>
      </w:r>
      <w:r>
        <w:rPr>
          <w:rStyle w:val="Нет"/>
          <w:b w:val="1"/>
          <w:bCs w:val="1"/>
          <w:u w:color="000000"/>
          <w:rtl w:val="0"/>
        </w:rPr>
        <w:t xml:space="preserve">30 </w:t>
      </w:r>
      <w:r>
        <w:rPr>
          <w:rStyle w:val="Нет"/>
          <w:b w:val="1"/>
          <w:bCs w:val="1"/>
          <w:u w:color="000000"/>
          <w:rtl w:val="0"/>
        </w:rPr>
        <w:t xml:space="preserve">октября </w:t>
      </w:r>
      <w:r>
        <w:rPr>
          <w:rStyle w:val="Нет"/>
          <w:b w:val="1"/>
          <w:bCs w:val="1"/>
          <w:u w:color="000000"/>
          <w:rtl w:val="0"/>
        </w:rPr>
        <w:t xml:space="preserve">2019 </w:t>
      </w:r>
      <w:r>
        <w:rPr>
          <w:rStyle w:val="Нет"/>
          <w:b w:val="1"/>
          <w:bCs w:val="1"/>
          <w:u w:color="000000"/>
          <w:rtl w:val="0"/>
        </w:rPr>
        <w:t>г</w:t>
      </w:r>
      <w:r>
        <w:rPr>
          <w:rStyle w:val="Нет"/>
          <w:b w:val="1"/>
          <w:bCs w:val="1"/>
          <w:u w:color="000000"/>
          <w:rtl w:val="0"/>
        </w:rPr>
        <w:t>.</w:t>
      </w:r>
    </w:p>
    <w:p>
      <w:pPr>
        <w:pStyle w:val="Текстовый блок A"/>
        <w:rPr>
          <w:rStyle w:val="Нет"/>
          <w:b w:val="1"/>
          <w:bCs w:val="1"/>
          <w:color w:val="000000"/>
          <w:sz w:val="28"/>
          <w:szCs w:val="28"/>
          <w:u w:color="000000"/>
        </w:rPr>
      </w:pPr>
      <w:r>
        <w:rPr>
          <w:rStyle w:val="Нет"/>
          <w:u w:color="000000"/>
          <w:rtl w:val="0"/>
        </w:rPr>
        <w:t xml:space="preserve">4.4. </w:t>
      </w:r>
      <w:r>
        <w:rPr>
          <w:rStyle w:val="Нет"/>
          <w:u w:color="000000"/>
          <w:rtl w:val="0"/>
          <w:lang w:val="ru-RU"/>
        </w:rPr>
        <w:t xml:space="preserve">Дата заседания судейской коллегии – </w:t>
      </w:r>
      <w:r>
        <w:rPr>
          <w:rStyle w:val="Нет"/>
          <w:b w:val="1"/>
          <w:bCs w:val="1"/>
          <w:u w:color="000000"/>
          <w:rtl w:val="0"/>
        </w:rPr>
        <w:t xml:space="preserve">до </w:t>
      </w:r>
      <w:r>
        <w:rPr>
          <w:rStyle w:val="Нет"/>
          <w:b w:val="1"/>
          <w:bCs w:val="1"/>
          <w:u w:color="000000"/>
          <w:rtl w:val="0"/>
        </w:rPr>
        <w:t xml:space="preserve">30 </w:t>
      </w:r>
      <w:r>
        <w:rPr>
          <w:rStyle w:val="Нет"/>
          <w:b w:val="1"/>
          <w:bCs w:val="1"/>
          <w:u w:color="000000"/>
          <w:rtl w:val="0"/>
        </w:rPr>
        <w:t xml:space="preserve">ноября  </w:t>
      </w:r>
      <w:r>
        <w:rPr>
          <w:rStyle w:val="Нет"/>
          <w:b w:val="1"/>
          <w:bCs w:val="1"/>
          <w:u w:color="000000"/>
          <w:rtl w:val="0"/>
        </w:rPr>
        <w:t xml:space="preserve">2019 </w:t>
      </w:r>
      <w:r>
        <w:rPr>
          <w:rStyle w:val="Нет"/>
          <w:b w:val="1"/>
          <w:bCs w:val="1"/>
          <w:u w:color="000000"/>
          <w:rtl w:val="0"/>
        </w:rPr>
        <w:t>г</w:t>
      </w:r>
      <w:r>
        <w:rPr>
          <w:rStyle w:val="Нет"/>
          <w:b w:val="1"/>
          <w:bCs w:val="1"/>
          <w:u w:color="000000"/>
          <w:rtl w:val="0"/>
        </w:rPr>
        <w:t>.</w:t>
      </w:r>
      <w:r>
        <w:rPr>
          <w:rStyle w:val="Нет"/>
          <w:rFonts w:ascii="Arial Unicode MS" w:cs="Arial Unicode MS" w:hAnsi="Arial Unicode MS" w:eastAsia="Arial Unicode MS"/>
          <w:u w:color="000000"/>
        </w:rPr>
        <w:br w:type="textWrapping"/>
      </w:r>
    </w:p>
    <w:p>
      <w:pPr>
        <w:pStyle w:val="Обычный"/>
        <w:spacing w:after="0" w:line="20" w:lineRule="atLeast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Heading 2"/>
      </w:pPr>
      <w:r>
        <w:rPr>
          <w:rStyle w:val="Нет"/>
          <w:rtl w:val="0"/>
          <w:lang w:val="en-US"/>
        </w:rPr>
        <w:t xml:space="preserve">5. </w:t>
      </w:r>
      <w:r>
        <w:rPr>
          <w:rStyle w:val="Нет"/>
          <w:rtl w:val="0"/>
          <w:lang w:val="ru-RU"/>
        </w:rPr>
        <w:t>Заявки на участие</w:t>
      </w:r>
    </w:p>
    <w:p>
      <w:pPr>
        <w:pStyle w:val="Обычный"/>
        <w:spacing w:after="0" w:line="20" w:lineRule="atLeast"/>
        <w:rPr>
          <w:rStyle w:val="Нет"/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Текстовый блок A"/>
      </w:pPr>
      <w:r>
        <w:rPr>
          <w:rStyle w:val="Нет"/>
          <w:color w:val="000000"/>
          <w:sz w:val="28"/>
          <w:szCs w:val="28"/>
          <w:u w:color="000000"/>
          <w:rtl w:val="0"/>
        </w:rPr>
        <w:t xml:space="preserve"> </w:t>
      </w:r>
      <w:r>
        <w:rPr>
          <w:rStyle w:val="Нет"/>
          <w:u w:color="000000"/>
          <w:rtl w:val="0"/>
        </w:rPr>
        <w:t xml:space="preserve">5.1.  </w:t>
      </w:r>
      <w:r>
        <w:rPr>
          <w:rStyle w:val="Нет"/>
          <w:u w:color="000000"/>
          <w:rtl w:val="0"/>
          <w:lang w:val="ru-RU"/>
        </w:rPr>
        <w:t xml:space="preserve">Для участия в спортивном соревновании команда представляет заявку об участии непосредственно перед выездом команды в район совершения восхождения </w:t>
      </w:r>
      <w:r>
        <w:rPr>
          <w:rStyle w:val="Нет"/>
          <w:u w:color="000000"/>
          <w:rtl w:val="0"/>
        </w:rPr>
        <w:t>(</w:t>
      </w:r>
      <w:r>
        <w:rPr>
          <w:rStyle w:val="Нет"/>
          <w:u w:color="000000"/>
          <w:rtl w:val="0"/>
          <w:lang w:val="ru-RU"/>
        </w:rPr>
        <w:t>руководитель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</w:rPr>
        <w:t>район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</w:rPr>
        <w:t>сроки</w:t>
      </w:r>
      <w:r>
        <w:rPr>
          <w:rStyle w:val="Нет"/>
          <w:u w:color="000000"/>
          <w:rtl w:val="0"/>
        </w:rPr>
        <w:t xml:space="preserve">) </w:t>
      </w:r>
      <w:r>
        <w:rPr>
          <w:rStyle w:val="Нет"/>
          <w:u w:color="000000"/>
          <w:rtl w:val="0"/>
          <w:lang w:val="ru-RU"/>
        </w:rPr>
        <w:t>по электронной почте главному секретарю соревнований Шатаеву В</w:t>
      </w:r>
      <w:r>
        <w:rPr>
          <w:rStyle w:val="Нет"/>
          <w:u w:color="000000"/>
          <w:rtl w:val="0"/>
          <w:lang w:val="ru-RU"/>
        </w:rPr>
        <w:t>.</w:t>
      </w:r>
      <w:r>
        <w:rPr>
          <w:rStyle w:val="Нет"/>
          <w:u w:color="000000"/>
          <w:rtl w:val="0"/>
          <w:lang w:val="ru-RU"/>
        </w:rPr>
        <w:t>Н</w:t>
      </w:r>
      <w:r>
        <w:rPr>
          <w:rStyle w:val="Нет"/>
          <w:u w:color="000000"/>
          <w:rtl w:val="0"/>
          <w:lang w:val="ru-RU"/>
        </w:rPr>
        <w:t>. (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"mailto:shataev1@rambler.ru"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shataev1@rambler.ru</w:t>
      </w:r>
      <w:r>
        <w:rPr/>
        <w:fldChar w:fldCharType="end" w:fldLock="0"/>
      </w:r>
      <w:r>
        <w:rPr>
          <w:rStyle w:val="Нет"/>
          <w:u w:color="000000"/>
          <w:rtl w:val="0"/>
          <w:lang w:val="ru-RU"/>
        </w:rPr>
        <w:t>)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</w:rPr>
        <w:t xml:space="preserve">5.2. </w:t>
      </w:r>
      <w:r>
        <w:rPr>
          <w:rStyle w:val="Нет"/>
          <w:u w:color="000000"/>
          <w:rtl w:val="0"/>
          <w:lang w:val="ru-RU"/>
        </w:rPr>
        <w:t>Заявочный взнос не взымается</w:t>
      </w:r>
      <w:r>
        <w:rPr>
          <w:rStyle w:val="Нет"/>
          <w:u w:color="000000"/>
          <w:rtl w:val="0"/>
        </w:rPr>
        <w:t xml:space="preserve">. </w:t>
      </w:r>
    </w:p>
    <w:p>
      <w:pPr>
        <w:pStyle w:val="Обычный"/>
        <w:spacing w:after="0" w:line="20" w:lineRule="atLeast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Heading 2"/>
      </w:pPr>
      <w:r>
        <w:rPr>
          <w:rStyle w:val="Нет"/>
          <w:rtl w:val="0"/>
          <w:lang w:val="en-US"/>
        </w:rPr>
        <w:t xml:space="preserve">6. </w:t>
      </w:r>
      <w:r>
        <w:rPr>
          <w:rStyle w:val="Нет"/>
          <w:rtl w:val="0"/>
          <w:lang w:val="ru-RU"/>
        </w:rPr>
        <w:t>Условия подведения итогов</w:t>
      </w:r>
    </w:p>
    <w:p>
      <w:pPr>
        <w:pStyle w:val="Обычный"/>
        <w:spacing w:after="0" w:line="20" w:lineRule="atLeast"/>
        <w:rPr>
          <w:rStyle w:val="Нет"/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  <w:lang w:val="ru-RU"/>
        </w:rPr>
        <w:t xml:space="preserve">6.1. </w:t>
      </w:r>
      <w:r>
        <w:rPr>
          <w:rStyle w:val="Нет"/>
          <w:u w:color="000000"/>
          <w:rtl w:val="0"/>
          <w:lang w:val="ru-RU"/>
        </w:rPr>
        <w:t>Отчеты о совершенных восхождениях представляются в судейскую коллегию согласно «Единые требования к отчёту для классификации</w:t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»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"https://alpfederation.ru/news/703/"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https://alpfederation.ru/news/703/</w:t>
      </w:r>
      <w:r>
        <w:rPr/>
        <w:fldChar w:fldCharType="end" w:fldLock="0"/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 </w:t>
      </w:r>
      <w:r>
        <w:rPr>
          <w:rStyle w:val="Нет"/>
          <w:u w:color="000000"/>
          <w:rtl w:val="0"/>
          <w:lang w:val="ru-RU"/>
        </w:rPr>
        <w:t>на электронном носителе</w:t>
      </w:r>
      <w:r>
        <w:rPr>
          <w:rStyle w:val="Нет"/>
          <w:u w:color="000000"/>
          <w:rtl w:val="0"/>
          <w:lang w:val="ru-RU"/>
        </w:rPr>
        <w:t xml:space="preserve">, </w:t>
      </w:r>
      <w:r>
        <w:rPr>
          <w:rStyle w:val="Нет"/>
          <w:u w:color="000000"/>
          <w:rtl w:val="0"/>
          <w:lang w:val="ru-RU"/>
        </w:rPr>
        <w:t xml:space="preserve">а при первопрохождении маршрута также и в бумажном варианте в РСОО «ФАИС» до </w:t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30 </w:t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октября </w:t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2019 </w:t>
      </w:r>
      <w:r>
        <w:rPr>
          <w:rStyle w:val="Нет"/>
          <w:b w:val="1"/>
          <w:bCs w:val="1"/>
          <w:u w:color="000000"/>
          <w:rtl w:val="0"/>
          <w:lang w:val="ru-RU"/>
        </w:rPr>
        <w:t>г</w:t>
      </w:r>
      <w:r>
        <w:rPr>
          <w:rStyle w:val="Нет"/>
          <w:b w:val="1"/>
          <w:bCs w:val="1"/>
          <w:u w:color="000000"/>
          <w:rtl w:val="0"/>
          <w:lang w:val="ru-RU"/>
        </w:rPr>
        <w:t xml:space="preserve">. </w:t>
      </w:r>
      <w:r>
        <w:rPr>
          <w:rStyle w:val="Нет"/>
          <w:u w:color="000000"/>
          <w:rtl w:val="0"/>
          <w:lang w:val="ru-RU"/>
        </w:rPr>
        <w:t>(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"mailto:shataev1@rambler.ru"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shataev1@rambler.ru</w:t>
      </w:r>
      <w:r>
        <w:rPr/>
        <w:fldChar w:fldCharType="end" w:fldLock="0"/>
      </w:r>
      <w:r>
        <w:rPr>
          <w:rStyle w:val="Нет"/>
          <w:u w:color="000000"/>
          <w:rtl w:val="0"/>
          <w:lang w:val="ru-RU"/>
        </w:rPr>
        <w:t>).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  <w:lang w:val="ru-RU"/>
        </w:rPr>
        <w:t xml:space="preserve">6.2. </w:t>
      </w:r>
      <w:r>
        <w:rPr>
          <w:rStyle w:val="Нет"/>
          <w:u w:color="000000"/>
          <w:rtl w:val="0"/>
          <w:lang w:val="ru-RU"/>
        </w:rPr>
        <w:t xml:space="preserve">Согласно Протоколу Президиума от </w:t>
      </w:r>
      <w:r>
        <w:rPr>
          <w:rStyle w:val="Нет"/>
          <w:u w:color="000000"/>
          <w:rtl w:val="0"/>
          <w:lang w:val="ru-RU"/>
        </w:rPr>
        <w:t xml:space="preserve">21 </w:t>
      </w:r>
      <w:r>
        <w:rPr>
          <w:rStyle w:val="Нет"/>
          <w:u w:color="000000"/>
          <w:rtl w:val="0"/>
          <w:lang w:val="ru-RU"/>
        </w:rPr>
        <w:t xml:space="preserve">мая </w:t>
      </w:r>
      <w:r>
        <w:rPr>
          <w:rStyle w:val="Нет"/>
          <w:u w:color="000000"/>
          <w:rtl w:val="0"/>
          <w:lang w:val="ru-RU"/>
        </w:rPr>
        <w:t xml:space="preserve">2019 </w:t>
      </w:r>
      <w:r>
        <w:rPr>
          <w:rStyle w:val="Нет"/>
          <w:u w:color="000000"/>
          <w:rtl w:val="0"/>
          <w:lang w:val="ru-RU"/>
        </w:rPr>
        <w:t>г</w:t>
      </w:r>
      <w:r>
        <w:rPr>
          <w:rStyle w:val="Нет"/>
          <w:u w:color="000000"/>
          <w:rtl w:val="0"/>
          <w:lang w:val="ru-RU"/>
        </w:rPr>
        <w:t xml:space="preserve">. </w:t>
      </w:r>
      <w:r>
        <w:rPr>
          <w:rStyle w:val="Нет"/>
          <w:u w:color="000000"/>
          <w:rtl w:val="0"/>
          <w:lang w:val="ru-RU"/>
        </w:rPr>
        <w:t xml:space="preserve">пункт </w:t>
      </w:r>
      <w:r>
        <w:rPr>
          <w:rStyle w:val="Нет"/>
          <w:u w:color="000000"/>
          <w:rtl w:val="0"/>
          <w:lang w:val="ru-RU"/>
        </w:rPr>
        <w:t xml:space="preserve">7 </w:t>
      </w:r>
      <w:r>
        <w:rPr>
          <w:rStyle w:val="Нет"/>
          <w:u w:color="000000"/>
          <w:rtl w:val="0"/>
          <w:lang w:val="ru-RU"/>
        </w:rPr>
        <w:t>судейство Чемпионата Москвы по альпинизму в высотно</w:t>
      </w:r>
      <w:r>
        <w:rPr>
          <w:rStyle w:val="Нет"/>
          <w:u w:color="000000"/>
          <w:rtl w:val="0"/>
          <w:lang w:val="ru-RU"/>
        </w:rPr>
        <w:t>-</w:t>
      </w:r>
      <w:r>
        <w:rPr>
          <w:rStyle w:val="Нет"/>
          <w:u w:color="000000"/>
          <w:rtl w:val="0"/>
          <w:lang w:val="ru-RU"/>
        </w:rPr>
        <w:t>техническом классе будет проводиться по методике ФАР</w:t>
      </w:r>
      <w:r>
        <w:rPr>
          <w:rStyle w:val="Нет"/>
          <w:u w:color="000000"/>
          <w:rtl w:val="0"/>
          <w:lang w:val="en-US"/>
        </w:rPr>
        <w:t xml:space="preserve"> (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"https://alpfederation.ru/news/archive/1064/"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https://alpfederation.ru/news/archive/1064/</w:t>
      </w:r>
      <w:r>
        <w:rPr/>
        <w:fldChar w:fldCharType="end" w:fldLock="0"/>
      </w:r>
      <w:r>
        <w:rPr>
          <w:rStyle w:val="Нет"/>
          <w:u w:color="000000"/>
          <w:rtl w:val="0"/>
          <w:lang w:val="en-US"/>
        </w:rPr>
        <w:t>)</w:t>
      </w:r>
      <w:r>
        <w:rPr>
          <w:rStyle w:val="Нет"/>
          <w:u w:color="000000"/>
          <w:rtl w:val="0"/>
          <w:lang w:val="ru-RU"/>
        </w:rPr>
        <w:t>.</w:t>
      </w: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  <w:lang w:val="ru-RU"/>
        </w:rPr>
        <w:t>В то же время</w:t>
      </w:r>
      <w:r>
        <w:rPr>
          <w:rStyle w:val="Нет"/>
          <w:u w:color="000000"/>
          <w:rtl w:val="0"/>
          <w:lang w:val="ru-RU"/>
        </w:rPr>
        <w:t xml:space="preserve">, </w:t>
      </w:r>
      <w:r>
        <w:rPr>
          <w:rStyle w:val="Нет"/>
          <w:u w:color="000000"/>
          <w:rtl w:val="0"/>
          <w:lang w:val="ru-RU"/>
        </w:rPr>
        <w:t xml:space="preserve">будет проведено судейство по новой методике РСОО </w:t>
      </w:r>
      <w:r>
        <w:rPr>
          <w:rStyle w:val="Нет"/>
          <w:u w:color="000000"/>
          <w:rtl w:val="0"/>
          <w:lang w:val="en-US"/>
        </w:rPr>
        <w:t>«</w:t>
      </w:r>
      <w:r>
        <w:rPr>
          <w:rStyle w:val="Нет"/>
          <w:u w:color="000000"/>
          <w:rtl w:val="0"/>
          <w:lang w:val="ru-RU"/>
        </w:rPr>
        <w:t>ФАИС</w:t>
      </w:r>
      <w:r>
        <w:rPr>
          <w:rStyle w:val="Нет"/>
          <w:u w:color="000000"/>
          <w:rtl w:val="0"/>
          <w:lang w:val="ru-RU"/>
        </w:rPr>
        <w:t>"</w:t>
      </w:r>
      <w:r>
        <w:rPr>
          <w:rStyle w:val="Нет"/>
          <w:u w:color="000000"/>
          <w:rtl w:val="0"/>
          <w:lang w:val="en-US"/>
        </w:rPr>
        <w:t xml:space="preserve"> </w:t>
      </w:r>
      <w:r>
        <w:rPr>
          <w:rStyle w:val="Нет"/>
          <w:u w:color="000000"/>
          <w:rtl w:val="0"/>
          <w:lang w:val="ru-RU"/>
        </w:rPr>
        <w:t>на основании отчетов</w:t>
      </w:r>
      <w:r>
        <w:rPr>
          <w:rStyle w:val="Нет"/>
          <w:u w:color="000000"/>
          <w:rtl w:val="0"/>
          <w:lang w:val="ru-RU"/>
        </w:rPr>
        <w:t xml:space="preserve">, </w:t>
      </w:r>
      <w:r>
        <w:rPr>
          <w:rStyle w:val="Нет"/>
          <w:u w:color="000000"/>
          <w:rtl w:val="0"/>
          <w:lang w:val="ru-RU"/>
        </w:rPr>
        <w:t>для сравнения результатов и подготовки предложения изменения методики судейства ФАР</w:t>
      </w:r>
      <w:r>
        <w:rPr>
          <w:rStyle w:val="Нет"/>
          <w:u w:color="000000"/>
          <w:rtl w:val="0"/>
          <w:lang w:val="ru-RU"/>
        </w:rPr>
        <w:t xml:space="preserve">. </w:t>
      </w:r>
      <w:r>
        <w:rPr>
          <w:rStyle w:val="Нет"/>
          <w:u w:color="000000"/>
          <w:rtl w:val="0"/>
          <w:lang w:val="ru-RU"/>
        </w:rPr>
        <w:t>Лучшей признается команда</w:t>
      </w:r>
      <w:r>
        <w:rPr>
          <w:rStyle w:val="Нет"/>
          <w:u w:color="000000"/>
          <w:rtl w:val="0"/>
          <w:lang w:val="ru-RU"/>
        </w:rPr>
        <w:t xml:space="preserve">, </w:t>
      </w:r>
      <w:r>
        <w:rPr>
          <w:rStyle w:val="Нет"/>
          <w:u w:color="000000"/>
          <w:rtl w:val="0"/>
          <w:lang w:val="ru-RU"/>
        </w:rPr>
        <w:t xml:space="preserve">набравшая наибольшее количество баллов по </w:t>
      </w:r>
      <w:r>
        <w:rPr>
          <w:rStyle w:val="Нет"/>
          <w:rtl w:val="0"/>
          <w:lang w:val="ru-RU"/>
        </w:rPr>
        <w:t>методик</w:t>
      </w:r>
      <w:r>
        <w:rPr>
          <w:rStyle w:val="Нет"/>
          <w:rtl w:val="0"/>
          <w:lang w:val="ru-RU"/>
        </w:rPr>
        <w:t>е</w:t>
      </w:r>
      <w:r>
        <w:rPr>
          <w:rStyle w:val="Нет"/>
          <w:rtl w:val="0"/>
          <w:lang w:val="ru-RU"/>
        </w:rPr>
        <w:t xml:space="preserve"> судейства ФАР</w:t>
      </w:r>
      <w:r>
        <w:rPr>
          <w:rStyle w:val="Нет"/>
          <w:u w:color="000000"/>
          <w:rtl w:val="0"/>
          <w:lang w:val="ru-RU"/>
        </w:rPr>
        <w:t>.</w:t>
      </w:r>
    </w:p>
    <w:p>
      <w:pPr>
        <w:pStyle w:val="Текстовый блок A"/>
        <w:rPr>
          <w:rStyle w:val="Нет"/>
          <w:b w:val="1"/>
          <w:bCs w:val="1"/>
          <w:color w:val="000000"/>
          <w:sz w:val="28"/>
          <w:szCs w:val="28"/>
          <w:u w:color="000000"/>
        </w:rPr>
      </w:pPr>
      <w:r>
        <w:rPr>
          <w:rStyle w:val="Нет"/>
          <w:u w:color="000000"/>
          <w:rtl w:val="0"/>
        </w:rPr>
        <w:t xml:space="preserve">6.3.  </w:t>
      </w:r>
      <w:r>
        <w:rPr>
          <w:rStyle w:val="Нет"/>
          <w:u w:color="000000"/>
          <w:rtl w:val="0"/>
          <w:lang w:val="ru-RU"/>
        </w:rPr>
        <w:t>Судейская коллегия до подведения итогов передает в классификационную комиссию ФАР отчёты о совершенных восхождениях с рекомендациями</w:t>
      </w:r>
      <w:r>
        <w:rPr>
          <w:rStyle w:val="Нет"/>
          <w:u w:color="000000"/>
          <w:rtl w:val="0"/>
        </w:rPr>
        <w:t xml:space="preserve">, </w:t>
      </w:r>
      <w:r>
        <w:rPr>
          <w:rStyle w:val="Нет"/>
          <w:u w:color="000000"/>
          <w:rtl w:val="0"/>
          <w:lang w:val="ru-RU"/>
        </w:rPr>
        <w:t>в том числе по изменению категории сложности маршрута</w:t>
      </w:r>
      <w:r>
        <w:rPr>
          <w:rStyle w:val="Нет"/>
          <w:u w:color="000000"/>
          <w:rtl w:val="0"/>
        </w:rPr>
        <w:t>.</w:t>
      </w:r>
    </w:p>
    <w:p>
      <w:pPr>
        <w:pStyle w:val="Обычный"/>
        <w:spacing w:after="0" w:line="20" w:lineRule="atLeast"/>
        <w:rPr>
          <w:rStyle w:val="Нет"/>
          <w:rFonts w:ascii="Times New Roman" w:cs="Times New Roman" w:hAnsi="Times New Roman" w:eastAsia="Times New Roman"/>
          <w:color w:val="000000"/>
          <w:sz w:val="12"/>
          <w:szCs w:val="12"/>
          <w:u w:color="000000"/>
        </w:rPr>
      </w:pPr>
    </w:p>
    <w:p>
      <w:pPr>
        <w:pStyle w:val="Текстовый блок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rPr>
          <w:rStyle w:val="Нет"/>
          <w:i w:val="1"/>
          <w:iCs w:val="1"/>
          <w:u w:color="000000"/>
        </w:rPr>
      </w:pPr>
      <w:r>
        <w:rPr>
          <w:rStyle w:val="Нет"/>
          <w:i w:val="1"/>
          <w:iCs w:val="1"/>
          <w:u w:color="000000"/>
          <w:rtl w:val="0"/>
        </w:rPr>
        <w:t>Адреса для связи</w:t>
      </w:r>
      <w:r>
        <w:rPr>
          <w:rStyle w:val="Нет"/>
          <w:i w:val="1"/>
          <w:iCs w:val="1"/>
          <w:u w:color="000000"/>
          <w:rtl w:val="0"/>
        </w:rPr>
        <w:t>:</w:t>
      </w:r>
    </w:p>
    <w:p>
      <w:pPr>
        <w:pStyle w:val="Текстовый блок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rPr>
          <w:rStyle w:val="Нет"/>
          <w:i w:val="1"/>
          <w:iCs w:val="1"/>
          <w:u w:color="000000"/>
        </w:rPr>
      </w:pP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  <w:lang w:val="ru-RU"/>
        </w:rPr>
        <w:t xml:space="preserve">Главный судья </w:t>
        <w:tab/>
        <w:tab/>
        <w:t xml:space="preserve">Козлов Юрий Евгеньевич </w:t>
        <w:tab/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"mailto:ixyr@yandex.ru"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ixyr@yandex.ru</w:t>
      </w:r>
      <w:r>
        <w:rPr/>
        <w:fldChar w:fldCharType="end" w:fldLock="0"/>
      </w:r>
    </w:p>
    <w:p>
      <w:pPr>
        <w:pStyle w:val="Текстовый блок A"/>
        <w:rPr>
          <w:rStyle w:val="Нет"/>
          <w:u w:color="000000"/>
        </w:rPr>
      </w:pPr>
    </w:p>
    <w:p>
      <w:pPr>
        <w:pStyle w:val="Текстовый блок A"/>
        <w:rPr>
          <w:rStyle w:val="Нет"/>
          <w:u w:color="000000"/>
        </w:rPr>
      </w:pPr>
      <w:r>
        <w:rPr>
          <w:rStyle w:val="Нет"/>
          <w:u w:color="000000"/>
          <w:rtl w:val="0"/>
          <w:lang w:val="ru-RU"/>
        </w:rPr>
        <w:t>Главный секретарь</w:t>
        <w:tab/>
        <w:t xml:space="preserve">Шатаев Владимир Николаевич </w:t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"mailto:shataev1@rambler.ru"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shataev1@rambler.ru</w:t>
      </w:r>
      <w:r>
        <w:rPr/>
        <w:fldChar w:fldCharType="end" w:fldLock="0"/>
      </w:r>
      <w:r>
        <w:rPr>
          <w:rStyle w:val="Нет"/>
          <w:u w:color="000000"/>
          <w:rtl w:val="0"/>
          <w:lang w:val="ru-RU"/>
        </w:rPr>
        <w:t xml:space="preserve"> </w:t>
      </w:r>
    </w:p>
    <w:p>
      <w:pPr>
        <w:pStyle w:val="Обычный"/>
        <w:shd w:val="clear" w:color="auto" w:fill="ffffff"/>
        <w:suppressAutoHyphens w:val="0"/>
        <w:spacing w:after="0" w:line="273" w:lineRule="atLeast"/>
      </w:pPr>
      <w:r>
        <w:rPr>
          <w:rStyle w:val="Нет"/>
          <w:rFonts w:ascii="Arial" w:cs="Arial" w:hAnsi="Arial" w:eastAsia="Arial"/>
          <w:color w:val="000000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360" w:right="720" w:bottom="36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60"/>
      </w:tabs>
      <w:jc w:val="center"/>
    </w:pP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  <w:t>2</w:t>
    </w:r>
    <w:r>
      <w:rPr>
        <w:rFonts w:ascii="Times New Roman" w:hAnsi="Times New Roman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76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283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rPr>
      <w:u w:val="single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u w:val="single"/>
      <w:lang w:val="ru-RU"/>
    </w:rPr>
  </w:style>
  <w:style w:type="paragraph" w:styleId="Светлая сетка - Акцент 3">
    <w:name w:val="Светлая сетка - Акцент 3"/>
    <w:next w:val="Светлая сетка - Акцент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2">
    <w:name w:val="Hyperlink.2"/>
    <w:basedOn w:val="Нет"/>
    <w:next w:val="Hyperlink.2"/>
    <w:rPr>
      <w:color w:val="0000ff"/>
      <w:u w:val="single" w:color="0000ff"/>
    </w:rPr>
  </w:style>
  <w:style w:type="character" w:styleId="Hyperlink.3">
    <w:name w:val="Hyperlink.3"/>
    <w:basedOn w:val="Нет"/>
    <w:next w:val="Hyperlink.3"/>
    <w:rPr>
      <w:color w:val="0000ff"/>
      <w:u w:val="single" w:color="0000ff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